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60" w:before="0" w:line="264" w:lineRule="auto"/>
        <w:rPr>
          <w:b w:val="1"/>
          <w:sz w:val="39"/>
          <w:szCs w:val="39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9"/>
          <w:szCs w:val="39"/>
          <w:rtl w:val="0"/>
        </w:rPr>
        <w:t xml:space="preserve">Konkurs grantowy ONKOgranty VII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Realizując cele Statutowe Fundacji, Zarząd Polskiej Ligi Walki z Rakiem ma zaszczyt ogłosić rozpoczęcie naboru do VII edycji konkursu Onkogranty, w którym poszukujemy nowych, dotychczas nie finansowanych przez inne instytucje projektów eksperckich i edukacyjnych, twórczo nawiązujących do Strategii Walki z Rakiem w Polsce 2015-2024.</w:t>
      </w:r>
    </w:p>
    <w:p w:rsidR="00000000" w:rsidDel="00000000" w:rsidP="00000000" w:rsidRDefault="00000000" w:rsidRPr="00000000" w14:paraId="00000003">
      <w:pPr>
        <w:shd w:fill="ffffff" w:val="clear"/>
        <w:spacing w:after="80" w:before="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Powołanie Onkologicznego Funduszu Grantowego jest efektem naszego przekonania o bogactwie koncepcji i doświadczeń różnych środowisk społecznych oraz instytucji zainteresowanych zmianami w polskim systemie walki z rakiem. </w:t>
      </w:r>
    </w:p>
    <w:p w:rsidR="00000000" w:rsidDel="00000000" w:rsidP="00000000" w:rsidRDefault="00000000" w:rsidRPr="00000000" w14:paraId="00000004">
      <w:pPr>
        <w:shd w:fill="ffffff" w:val="clear"/>
        <w:spacing w:after="80" w:before="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Podstawowym celem Funduszu jest aktywizacja i wsparcie inicjatyw zgłaszanych m.in. przez organizacje pozarządowe, szkoły, instytucje naukowe, zespoły badawcze i przedsiębiorstwa. Wsparcie udzielane będzie w formie grantów przyznawanych w drodze otwartego konkursu. Liczymy, że efektem powołania Funduszu będzie wzmocnienie kapitału intelektualnego poprzez zwiększenie udziału strony społecznej w wysiłkach na rzecz podniesienia skuteczności zwalczania chorób nowotworowych.</w:t>
      </w:r>
    </w:p>
    <w:p w:rsidR="00000000" w:rsidDel="00000000" w:rsidP="00000000" w:rsidRDefault="00000000" w:rsidRPr="00000000" w14:paraId="00000005">
      <w:pPr>
        <w:shd w:fill="ffffff" w:val="clear"/>
        <w:spacing w:after="80" w:before="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80" w:before="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VII edycji najlepsze projektu zostaną wyłonione w trzech kategoriach: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Płodność chorych na nowotwory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Wsparcie chorego na nowotwór w uzyskiwaniu rzetelnych informacji medycznych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Wzmocnienie roli pacjenta w systemie opieki onkologicznej</w:t>
      </w:r>
    </w:p>
    <w:p w:rsidR="00000000" w:rsidDel="00000000" w:rsidP="00000000" w:rsidRDefault="00000000" w:rsidRPr="00000000" w14:paraId="0000000B">
      <w:pPr>
        <w:shd w:fill="ffffff" w:val="clear"/>
        <w:spacing w:after="80" w:before="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80" w:before="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80" w:before="8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Termin zgłaszania projektów upływa </w:t>
      </w:r>
      <w:r w:rsidDel="00000000" w:rsidR="00000000" w:rsidRPr="00000000">
        <w:rPr>
          <w:b w:val="1"/>
          <w:sz w:val="24"/>
          <w:szCs w:val="24"/>
          <w:rtl w:val="0"/>
        </w:rPr>
        <w:t xml:space="preserve">31 października 2023 r.</w:t>
      </w:r>
    </w:p>
    <w:p w:rsidR="00000000" w:rsidDel="00000000" w:rsidP="00000000" w:rsidRDefault="00000000" w:rsidRPr="00000000" w14:paraId="0000000E">
      <w:pPr>
        <w:shd w:fill="ffffff" w:val="clear"/>
        <w:spacing w:after="80" w:before="8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Wyniki VII edycji Konkursu zostaną ogłoszone </w:t>
      </w:r>
      <w:r w:rsidDel="00000000" w:rsidR="00000000" w:rsidRPr="00000000">
        <w:rPr>
          <w:b w:val="1"/>
          <w:sz w:val="24"/>
          <w:szCs w:val="24"/>
          <w:rtl w:val="0"/>
        </w:rPr>
        <w:t xml:space="preserve">do 18 stycznia 2024 r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hd w:fill="ffffff" w:val="clear"/>
        <w:spacing w:after="80" w:before="8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Więcej informacji na stronie fundacji: </w:t>
      </w: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https://ligawalkizrakiem.pl/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80" w:before="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80" w:before="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Zgłoszenia proszę przesyłać na adres e-mail: biuro@ligawalkizrakiem.pl.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80" w:before="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igawalkizrakie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o6To8fgZj4Lc8eOMn4MGTGic9g==">CgMxLjAyCGguZ2pkZ3hzOAByITFxR2R5X0VJSGw3M0VyUEd6d0VSbXBFM1BLX3hkVC1DSw==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